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5D4B" w14:textId="77777777" w:rsidR="00000000" w:rsidRDefault="00000000">
      <w:pPr>
        <w:pStyle w:val="Heading2"/>
        <w:rPr>
          <w:rFonts w:eastAsia="Times New Roman"/>
        </w:rPr>
      </w:pPr>
      <w:r>
        <w:rPr>
          <w:rFonts w:eastAsia="Times New Roman"/>
        </w:rPr>
        <w:t>When to Use</w:t>
      </w:r>
    </w:p>
    <w:p w14:paraId="25AF107E" w14:textId="77777777" w:rsidR="00000000" w:rsidRDefault="00000000">
      <w:pPr>
        <w:pStyle w:val="NormalWeb"/>
      </w:pPr>
      <w:r>
        <w:t>This checklist may be used to conduct an HR self-audit.</w:t>
      </w:r>
    </w:p>
    <w:p w14:paraId="48186A32" w14:textId="4295D991" w:rsidR="00000000" w:rsidRDefault="00000000">
      <w:pPr>
        <w:pStyle w:val="NormalWeb"/>
      </w:pPr>
      <w:r>
        <w:t>Periodic HR self-audits are the best way to ward off adverse regulatory findings, costly employment claims and other similar issues. Internal self-audits should be performed routinely, but not less than once per calendar year. All the items on the HR self-audit checklist may not be applicable to every employer. However, employers should at least be aware of the following issues.</w:t>
      </w:r>
    </w:p>
    <w:p w14:paraId="2CA398E9" w14:textId="77777777" w:rsidR="00000000" w:rsidRPr="005B52FC" w:rsidRDefault="00000000">
      <w:pPr>
        <w:pStyle w:val="article-box-heading"/>
        <w:divId w:val="1358117486"/>
        <w:rPr>
          <w:sz w:val="72"/>
          <w:szCs w:val="72"/>
        </w:rPr>
      </w:pPr>
      <w:r w:rsidRPr="005B52FC">
        <w:rPr>
          <w:b/>
          <w:bCs/>
          <w:sz w:val="72"/>
          <w:szCs w:val="72"/>
        </w:rPr>
        <w:t>HR Self-Audit Checklist</w:t>
      </w:r>
    </w:p>
    <w:p w14:paraId="1B2DE34F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Posting and Recordkeeping Requirements</w:t>
      </w:r>
    </w:p>
    <w:p w14:paraId="4A761E2C" w14:textId="7105F711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Post all required federal postings in a conspicuous location easily viewable by employees.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Post all required state postings in a conspicuous location easily viewable by employees.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Post all required local (i.e. municipal) postings in a conspicuous location easily viewable by employees.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Satisfy posting requirements as to remote workers.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document retention and destruction procedure.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the employer's IT department has reviewed the document retention and destruction procedure and confirmed that the organization's systems are configured to comply with the procedure.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Ensure that the </w:t>
      </w:r>
      <w:r w:rsidRPr="005B52FC">
        <w:rPr>
          <w:rFonts w:eastAsia="Times New Roman"/>
        </w:rPr>
        <w:t>document retention and destruction procedure</w:t>
      </w:r>
      <w:r>
        <w:rPr>
          <w:rFonts w:eastAsia="Times New Roman"/>
        </w:rPr>
        <w:t xml:space="preserve"> was reviewed during the preceding 12 months to comply with state and federal law and to ensure that the procedure is reasonably designed to prevent premature destruction of documentation.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Be aware of </w:t>
      </w:r>
      <w:r w:rsidRPr="005B52FC">
        <w:rPr>
          <w:rFonts w:eastAsia="Times New Roman"/>
        </w:rPr>
        <w:t>document retention periods</w:t>
      </w:r>
      <w:r>
        <w:rPr>
          <w:rFonts w:eastAsia="Times New Roman"/>
        </w:rPr>
        <w:t>.</w:t>
      </w:r>
    </w:p>
    <w:p w14:paraId="30705AF9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Hiring</w:t>
      </w:r>
    </w:p>
    <w:p w14:paraId="615EC5E4" w14:textId="3F0B7ADD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Have a </w:t>
      </w:r>
      <w:r w:rsidRPr="005B52FC">
        <w:rPr>
          <w:rFonts w:eastAsia="Times New Roman"/>
        </w:rPr>
        <w:t>new hire checklist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Use the new hire checklist as part of the hiring process.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the new hire checklist has been recently reviewed and any updates have been made.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all employees have received new hire training or been to new hire orientation.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lastRenderedPageBreak/>
        <w:t>*</w:t>
      </w:r>
      <w:r>
        <w:rPr>
          <w:rFonts w:eastAsia="Times New Roman"/>
        </w:rPr>
        <w:t xml:space="preserve">  Have a customizable </w:t>
      </w:r>
      <w:r w:rsidRPr="005B52FC">
        <w:rPr>
          <w:rFonts w:eastAsia="Times New Roman"/>
        </w:rPr>
        <w:t>employment offer letter</w:t>
      </w:r>
      <w:r>
        <w:rPr>
          <w:rFonts w:eastAsia="Times New Roman"/>
        </w:rPr>
        <w:t xml:space="preserve"> template.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Have a customizable </w:t>
      </w:r>
      <w:r w:rsidRPr="005B52FC">
        <w:rPr>
          <w:rFonts w:eastAsia="Times New Roman"/>
        </w:rPr>
        <w:t>conditional employment offer letter</w:t>
      </w:r>
      <w:r>
        <w:rPr>
          <w:rFonts w:eastAsia="Times New Roman"/>
        </w:rPr>
        <w:t xml:space="preserve"> template.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Have customizable </w:t>
      </w:r>
      <w:r w:rsidRPr="005B52FC">
        <w:rPr>
          <w:rFonts w:eastAsia="Times New Roman"/>
        </w:rPr>
        <w:t>employment contracts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form job descriptions for each class of employee.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form job descriptions for each class of employee have been recently reviewed and confirm these are accurate.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Be aware of state and federal background check laws.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Conduct background checks in accordance with state and federal laws.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Ensure that </w:t>
      </w:r>
      <w:r w:rsidRPr="005B52FC">
        <w:rPr>
          <w:rFonts w:eastAsia="Times New Roman"/>
        </w:rPr>
        <w:t>applications for employment</w:t>
      </w:r>
      <w:r>
        <w:rPr>
          <w:rFonts w:eastAsia="Times New Roman"/>
        </w:rPr>
        <w:t xml:space="preserve"> have recently been reviewed for compliance with state and federal laws.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all employees are required to complete an application for employment.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When filling a job vacancy, provide hiring managers or supervisors with a list of common interview questions for each candidate.</w:t>
      </w:r>
    </w:p>
    <w:p w14:paraId="0BDAA7F4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Employee Compensation and Classification</w:t>
      </w:r>
    </w:p>
    <w:p w14:paraId="5E69F33C" w14:textId="77777777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the employer has hired an outside law firm or an independent auditor to assess the employer's compliance with the Fair Labor Standards Act during the prior 24 months.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employees' names are recorded on the time card or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employees' numbers or other identifying symbols are recorded on the time card or time record if such is used in place of a name on any time, work or payroll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the time and name of day employees' workweek begins are recorded on the time card or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the date each day an employee worked is listed on the time card or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employees' beginning and ending times for each workday are recorded on the time cards or on a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applicable, ensure that employees' total hours worked for each day and the total hours worked each workweek are tallied on the time cards or on a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List nonexempt employees' overtime hours in a time record.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Document in a time or pay record employees' rate of pay, or rates of pay (e.g., hour/piece/weekly/commissions).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Document in writing deductions taken from the employees' wages.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List in a time record the total wages paid to employees each week.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Ensure that any minors working for the organization work at the appropriate times </w:t>
      </w:r>
      <w:r>
        <w:rPr>
          <w:rFonts w:eastAsia="Times New Roman"/>
        </w:rPr>
        <w:lastRenderedPageBreak/>
        <w:t>and in nonhazardous positions.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Review pay rates for each position and, to the extent pay differentials exist between protected classes, the employer has a legitimate nondiscriminatory reason for the differentials.</w:t>
      </w:r>
    </w:p>
    <w:p w14:paraId="21A53C76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Communications</w:t>
      </w:r>
    </w:p>
    <w:p w14:paraId="5B0D316A" w14:textId="77777777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communicating benefits enrollment.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communicating its work rules, including its employee handbook.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communicating updates to work rules.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communicating with employees in the event of a natural or other disaster.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communicating with employees if the employer's offices are closed due to weather or other emergency.</w:t>
      </w:r>
    </w:p>
    <w:p w14:paraId="242D9257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Personnel Files</w:t>
      </w:r>
    </w:p>
    <w:p w14:paraId="0353DD7D" w14:textId="77777777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 job description for the employee's job positions, including the most current.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applicable, a copy of contracts or agreements with the employee.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an offer letter signed by the employee.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contact information for the employee, as well as emergency contact information.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applicable, a signed employment application and/or a copy of the employee's resume.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 signed acknowledgement form, acknowledging receipt of employee handbook and other work rules.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performance appraisal review forms signed by the employee's supervisor and the employee.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federal, state and local (when applicable) W-4 tax withholding forms and documents regarding any changes.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 direct payroll deposit authorization.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attendance records or reports.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disciplinary warnings or notices signed by the employee's supervisor and the employee.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 record of position changes and employment history with the organization.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lastRenderedPageBreak/>
        <w:t>*</w:t>
      </w:r>
      <w:r>
        <w:rPr>
          <w:rFonts w:eastAsia="Times New Roman"/>
        </w:rPr>
        <w:t>  Ensure that each personnel file contains status change documentation records, i.e. full time, part time, equal employment opportunity (EEO) records.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an employee information form with home address and telephone number, birth date, marital status, EEO group, emergency contact and any other pertinent information.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records of all compensation adjustments.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records of all payroll status changes.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records of vacation entitlement accruals and payments.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copies of wage garnishments, child support and other court-ordered payments/deductions.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applicable, a signed authorization for repayment of payroll advancement.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applicable, a signed authorization for contribution deductions to community service or charitable organizations.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appropriate and legally permissible, a signed authorization for purchase deduction of uniforms, safety equipment, tools and equipment and other related information.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appropriate and legally permissible, a signed authorization for repayment and payroll deductions for any outstanding debt in event of termination of employment.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appropriate, a list of completed training programs or course work.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contains, where appropriate and legally permissible, a record of any major employment events, such as awards or complaints from customers.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each personnel file contains termination information, if applicable.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For any employees who took a leave of absence during the prior 12-month period, ensure that all necessary paperwork has been completed and is in the employee's personnel file.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employees' personnel files do not contain medical records and/or medical information, including benefit enrollment forms and disability forms.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Maintain Form I-9 records separately and ensure that these are not in employees' personnel files.</w:t>
      </w:r>
    </w:p>
    <w:p w14:paraId="4364BBA2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Training</w:t>
      </w:r>
    </w:p>
    <w:p w14:paraId="0A7F0AAD" w14:textId="4E55CC07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Perform a </w:t>
      </w:r>
      <w:r w:rsidRPr="005B52FC">
        <w:rPr>
          <w:rFonts w:eastAsia="Times New Roman"/>
        </w:rPr>
        <w:t>training needs analysis</w:t>
      </w:r>
      <w:r>
        <w:rPr>
          <w:rFonts w:eastAsia="Times New Roman"/>
        </w:rPr>
        <w:t xml:space="preserve"> to determine the employer's training needs.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Conduct needed training as demonstrated by the results of the training needs analysis.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Be aware of any state and federal training requirements.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lastRenderedPageBreak/>
        <w:t>*</w:t>
      </w:r>
      <w:r>
        <w:rPr>
          <w:rFonts w:eastAsia="Times New Roman"/>
        </w:rPr>
        <w:t>  Conduct training required under federal, state or municipal law.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managers and supervisors with hiring authority have received training regarding permissible and impermissible preemployment inquiries.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Conduct antidiscrimination and sexual harassment training.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Conduct training for individuals promoted from nonmanagerial to managerial positions.</w:t>
      </w:r>
    </w:p>
    <w:p w14:paraId="46C94AA4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Handbooks and Work Rules</w:t>
      </w:r>
    </w:p>
    <w:p w14:paraId="33414D78" w14:textId="01CCD943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work rules in place that are reasonably designed to detect and prevent employee misconduct.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During the prior 12 months, perform a gap analysis to determine whether the employer is missing any key work rules or to require additional rules to address new business areas or other developments within the organization.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the employee handbook and other work rules have been reviewed by external or in-house legal counsel during the prior 12-month period.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any changes suggested by external or in-house counsel during the review process.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the employee handbook and other work rules, including any updates, have been communicated to all employees.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recruitment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 written </w:t>
      </w:r>
      <w:r w:rsidRPr="005B52FC">
        <w:rPr>
          <w:rFonts w:eastAsia="Times New Roman"/>
        </w:rPr>
        <w:t>antisolicitation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 written </w:t>
      </w:r>
      <w:r w:rsidRPr="005B52FC">
        <w:rPr>
          <w:rFonts w:eastAsia="Times New Roman"/>
        </w:rPr>
        <w:t>anti-retaliation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written antidiscrimination and sexual harassment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written complaint/grievance procedure.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written leave policies, including one concerning leave under the </w:t>
      </w:r>
      <w:r w:rsidRPr="005B52FC">
        <w:rPr>
          <w:rFonts w:eastAsia="Times New Roman"/>
        </w:rPr>
        <w:t>federal Family and Medical Leave Act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policy capping the number of vacation and personal time off days employees may accrue and rollover from one calendar year to the next.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To the extent legally permissible under state law, implement a vacation forfeiture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 </w:t>
      </w:r>
      <w:r w:rsidRPr="005B52FC">
        <w:rPr>
          <w:rFonts w:eastAsia="Times New Roman"/>
        </w:rPr>
        <w:t>social media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Coordinate with the IT department to develop the social media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an </w:t>
      </w:r>
      <w:r w:rsidRPr="005B52FC">
        <w:rPr>
          <w:rFonts w:eastAsia="Times New Roman"/>
        </w:rPr>
        <w:t>EEO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computing and electronic communication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an </w:t>
      </w:r>
      <w:r w:rsidRPr="005B52FC">
        <w:rPr>
          <w:rFonts w:eastAsia="Times New Roman"/>
        </w:rPr>
        <w:t>at-will employment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Implement a </w:t>
      </w:r>
      <w:r w:rsidRPr="005B52FC">
        <w:rPr>
          <w:rFonts w:eastAsia="Times New Roman"/>
        </w:rPr>
        <w:t>background check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lastRenderedPageBreak/>
        <w:t>*</w:t>
      </w:r>
      <w:r>
        <w:rPr>
          <w:rFonts w:eastAsia="Times New Roman"/>
        </w:rPr>
        <w:t xml:space="preserve">  If employer conducts drug and alcohol testing, implement a </w:t>
      </w:r>
      <w:r w:rsidRPr="005B52FC">
        <w:rPr>
          <w:rFonts w:eastAsia="Times New Roman"/>
        </w:rPr>
        <w:t>drug and alcohol testing policy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policy defining confidential information and governing employees' disclosure of confidential information.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Provide employees with a </w:t>
      </w:r>
      <w:r w:rsidRPr="005B52FC">
        <w:rPr>
          <w:rFonts w:eastAsia="Times New Roman"/>
        </w:rPr>
        <w:t>nondisclosure agreement form</w:t>
      </w:r>
      <w:r>
        <w:rPr>
          <w:rFonts w:eastAsia="Times New Roman"/>
        </w:rPr>
        <w:t xml:space="preserve"> in conjunction with a policy on confidential information.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procedure in place to ensure key operations continue if an emergency event occurs.</w:t>
      </w:r>
    </w:p>
    <w:p w14:paraId="6B45D0E7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Workplace Safety</w:t>
      </w:r>
    </w:p>
    <w:p w14:paraId="706C25BA" w14:textId="77777777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evacuating worksite premises in the event of an emergency.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Communicate evacuation procedures to employees.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Assign a team of employees to ensure evacuation occurs in an orderly fashion.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Provide evacuation team with appropriate training.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Conduct an emergency evacuation drill during the preceding 12 months.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Offer CPR and/or first aid training.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Retain a list of all personnel trained in CPR and first aid, including their office phone number.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CPR masks available on work premises.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If the employer has a defibrillator on its premises, ensure that it has been tested in the preceding three months and is in working order.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Implement a workers' compensation policy.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procedure in place for documenting workplace injuries at the time they happen.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procedure in place, and person responsible for handling, workers' compensation paperwork.</w:t>
      </w:r>
    </w:p>
    <w:p w14:paraId="7FF03B7D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Employee Performance and Discipline</w:t>
      </w:r>
    </w:p>
    <w:p w14:paraId="3E273268" w14:textId="608AE1F5" w:rsidR="00000000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for monitoring employees' work performance.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Evaluate employees' work performance, at least, on an annual basis.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Have a </w:t>
      </w:r>
      <w:r w:rsidRPr="005B52FC">
        <w:rPr>
          <w:rFonts w:eastAsia="Times New Roman"/>
        </w:rPr>
        <w:t>performance appraisal form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supervisors and managers have received training regarding when and how to document poor work performance.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poor work performance is appropriately addressed.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 xml:space="preserve">  Prior to taking disciplinary measures, ensure that supervisors and managers notify </w:t>
      </w:r>
      <w:r>
        <w:rPr>
          <w:rFonts w:eastAsia="Times New Roman"/>
        </w:rPr>
        <w:lastRenderedPageBreak/>
        <w:t>and involve HR.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When appropriate and possible, have a process in place to rehabilitate employees who are performing poorly.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Document the employee rehabilitation process, including employees' improvement or failure to improve.</w:t>
      </w:r>
    </w:p>
    <w:p w14:paraId="00C58D56" w14:textId="77777777" w:rsidR="00000000" w:rsidRDefault="00000000">
      <w:pPr>
        <w:pStyle w:val="Heading3"/>
        <w:divId w:val="1358117486"/>
        <w:rPr>
          <w:rFonts w:eastAsia="Times New Roman"/>
        </w:rPr>
      </w:pPr>
      <w:r>
        <w:rPr>
          <w:rFonts w:eastAsia="Times New Roman"/>
        </w:rPr>
        <w:t>Termination</w:t>
      </w:r>
    </w:p>
    <w:p w14:paraId="35CBCFA5" w14:textId="77777777" w:rsidR="00205172" w:rsidRDefault="00000000">
      <w:pPr>
        <w:ind w:left="720"/>
        <w:divId w:val="1358117486"/>
        <w:rPr>
          <w:rFonts w:eastAsia="Times New Roman"/>
        </w:rPr>
      </w:pP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termination checklist.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Use the termination checklist.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Have a process in place to ensure separated employees are promptly removed from payroll and are not overpaid.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Ensure that employees' final paychecks are paid in the time and manner proscribed under state and federal law.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If any termination required notices under a state or federal Worker Adjustment and Retraining Notification Act (WARN), ensure compliance with the law in all cases.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Submit employees' COBRA paperwork in the time frame required under federal law.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If the employer is covered under a state health care continuation law, ensure compliance with the law in all cases.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Perform exit interviews after an employee resigns.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Where necessary, take action based upon what it learns during exit interviews.</w:t>
      </w:r>
      <w:r>
        <w:rPr>
          <w:rFonts w:eastAsia="Times New Roman"/>
        </w:rPr>
        <w:br/>
      </w:r>
      <w:r>
        <w:rPr>
          <w:rFonts w:ascii="Wingdings 2" w:eastAsia="Times New Roman" w:hAnsi="Wingdings 2"/>
          <w:sz w:val="36"/>
          <w:szCs w:val="36"/>
        </w:rPr>
        <w:t>*</w:t>
      </w:r>
      <w:r>
        <w:rPr>
          <w:rFonts w:eastAsia="Times New Roman"/>
        </w:rPr>
        <w:t>  Retain a copy of any settlement and release agreement in the employees' personnel files with the original being retained in employees' legal files.</w:t>
      </w:r>
    </w:p>
    <w:sectPr w:rsidR="00205172" w:rsidSect="005B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313"/>
    <w:multiLevelType w:val="multilevel"/>
    <w:tmpl w:val="926C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C0199"/>
    <w:multiLevelType w:val="multilevel"/>
    <w:tmpl w:val="E01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A2740"/>
    <w:multiLevelType w:val="multilevel"/>
    <w:tmpl w:val="0A5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A6995"/>
    <w:multiLevelType w:val="multilevel"/>
    <w:tmpl w:val="6DD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172BF"/>
    <w:multiLevelType w:val="multilevel"/>
    <w:tmpl w:val="9EB8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B6610"/>
    <w:multiLevelType w:val="multilevel"/>
    <w:tmpl w:val="7862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E1282C"/>
    <w:multiLevelType w:val="multilevel"/>
    <w:tmpl w:val="9AB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CF5ABD"/>
    <w:multiLevelType w:val="multilevel"/>
    <w:tmpl w:val="75D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D3AD3"/>
    <w:multiLevelType w:val="multilevel"/>
    <w:tmpl w:val="C09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10E1E"/>
    <w:multiLevelType w:val="multilevel"/>
    <w:tmpl w:val="B18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523577">
    <w:abstractNumId w:val="2"/>
  </w:num>
  <w:num w:numId="2" w16cid:durableId="1317606853">
    <w:abstractNumId w:val="0"/>
  </w:num>
  <w:num w:numId="3" w16cid:durableId="890728614">
    <w:abstractNumId w:val="3"/>
  </w:num>
  <w:num w:numId="4" w16cid:durableId="1103501594">
    <w:abstractNumId w:val="4"/>
  </w:num>
  <w:num w:numId="5" w16cid:durableId="55980244">
    <w:abstractNumId w:val="1"/>
  </w:num>
  <w:num w:numId="6" w16cid:durableId="671949652">
    <w:abstractNumId w:val="7"/>
  </w:num>
  <w:num w:numId="7" w16cid:durableId="917133841">
    <w:abstractNumId w:val="8"/>
  </w:num>
  <w:num w:numId="8" w16cid:durableId="1049497783">
    <w:abstractNumId w:val="9"/>
  </w:num>
  <w:num w:numId="9" w16cid:durableId="1698970663">
    <w:abstractNumId w:val="5"/>
  </w:num>
  <w:num w:numId="10" w16cid:durableId="1831023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FC"/>
    <w:rsid w:val="0006470D"/>
    <w:rsid w:val="00205172"/>
    <w:rsid w:val="005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9544"/>
  <w15:chartTrackingRefBased/>
  <w15:docId w15:val="{EA22830B-F888-4C6C-8290-5E98E2A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text-align-center">
    <w:name w:val="text-align-center"/>
    <w:basedOn w:val="Normal"/>
    <w:pPr>
      <w:spacing w:before="100" w:beforeAutospacing="1" w:after="100" w:afterAutospacing="1"/>
      <w:jc w:val="center"/>
    </w:pPr>
  </w:style>
  <w:style w:type="paragraph" w:customStyle="1" w:styleId="text-align-right">
    <w:name w:val="text-align-right"/>
    <w:basedOn w:val="Normal"/>
    <w:pPr>
      <w:spacing w:before="100" w:beforeAutospacing="1" w:after="100" w:afterAutospacing="1"/>
      <w:jc w:val="right"/>
    </w:pPr>
  </w:style>
  <w:style w:type="paragraph" w:customStyle="1" w:styleId="quote-box">
    <w:name w:val="quot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content-download">
    <w:name w:val="article-content-download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key-points">
    <w:name w:val="key-points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customStyle="1" w:styleId="article-box">
    <w:name w:val="article-box"/>
    <w:basedOn w:val="Normal"/>
    <w:pPr>
      <w:p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pBd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-box-heading">
    <w:name w:val="article-box-heading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17486">
      <w:marLeft w:val="0"/>
      <w:marRight w:val="0"/>
      <w:marTop w:val="0"/>
      <w:marBottom w:val="0"/>
      <w:divBdr>
        <w:top w:val="single" w:sz="6" w:space="9" w:color="ABABAB"/>
        <w:left w:val="single" w:sz="6" w:space="9" w:color="ABABAB"/>
        <w:bottom w:val="single" w:sz="6" w:space="9" w:color="ABABAB"/>
        <w:right w:val="single" w:sz="6" w:space="9" w:color="ABABAB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2045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Williams</dc:creator>
  <cp:keywords/>
  <dc:description/>
  <cp:lastModifiedBy>Colleen Williams</cp:lastModifiedBy>
  <cp:revision>3</cp:revision>
  <dcterms:created xsi:type="dcterms:W3CDTF">2024-09-23T17:00:00Z</dcterms:created>
  <dcterms:modified xsi:type="dcterms:W3CDTF">2024-09-23T17:00:00Z</dcterms:modified>
</cp:coreProperties>
</file>